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5D09F8CA" w:rsidR="00C45777" w:rsidRDefault="00C90F3C" w:rsidP="00C45777">
      <w:pPr>
        <w:framePr w:w="3345" w:h="3345" w:hSpace="142" w:wrap="notBeside" w:vAnchor="page" w:hAnchor="page" w:x="7939" w:y="3516" w:anchorLock="1"/>
      </w:pPr>
      <w:r>
        <w:rPr>
          <w:noProof/>
        </w:rPr>
        <w:drawing>
          <wp:inline distT="0" distB="0" distL="0" distR="0" wp14:anchorId="3338F6F3" wp14:editId="6BD8A64E">
            <wp:extent cx="2124075" cy="2124075"/>
            <wp:effectExtent l="0" t="0" r="9525" b="9525"/>
            <wp:docPr id="1923066315" name="Grafik 1" descr="Ein Bild, das parallel, gelb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066315" name="Grafik 1" descr="Ein Bild, das parallel, gelb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1497604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F416C">
        <w:rPr>
          <w:color w:val="808080"/>
          <w:sz w:val="22"/>
          <w:szCs w:val="20"/>
          <w:lang w:val="en-US"/>
        </w:rPr>
        <w:t>1</w:t>
      </w:r>
      <w:r w:rsidR="00C90F3C">
        <w:rPr>
          <w:color w:val="808080"/>
          <w:sz w:val="22"/>
          <w:szCs w:val="20"/>
          <w:lang w:val="en-US"/>
        </w:rPr>
        <w:t>5</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657564B1"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BF416C">
        <w:rPr>
          <w:color w:val="808080"/>
          <w:sz w:val="16"/>
          <w:lang w:val="en-US"/>
        </w:rPr>
        <w:t>1</w:t>
      </w:r>
      <w:r w:rsidR="00C90F3C">
        <w:rPr>
          <w:color w:val="808080"/>
          <w:sz w:val="16"/>
          <w:lang w:val="en-US"/>
        </w:rPr>
        <w:t>5</w:t>
      </w:r>
      <w:r w:rsidRPr="00DE4956">
        <w:rPr>
          <w:color w:val="808080"/>
          <w:sz w:val="16"/>
          <w:lang w:val="en-US"/>
        </w:rPr>
        <w:t>2</w:t>
      </w:r>
      <w:r w:rsidR="00187494">
        <w:rPr>
          <w:color w:val="808080"/>
          <w:sz w:val="16"/>
          <w:lang w:val="en-US"/>
        </w:rPr>
        <w:t>3</w:t>
      </w:r>
      <w:r w:rsidRPr="00DE4956">
        <w:rPr>
          <w:color w:val="808080"/>
          <w:sz w:val="16"/>
          <w:lang w:val="en-US"/>
        </w:rPr>
        <w:t>.jpg:</w:t>
      </w:r>
      <w:r w:rsidRPr="00DE4956">
        <w:rPr>
          <w:sz w:val="18"/>
          <w:lang w:val="en-US"/>
        </w:rPr>
        <w:t xml:space="preserve"> </w:t>
      </w:r>
    </w:p>
    <w:p w14:paraId="68BC22C6" w14:textId="2241171E" w:rsidR="008416E1" w:rsidRDefault="00843FB3" w:rsidP="00DE4956">
      <w:pPr>
        <w:framePr w:w="3345" w:h="851" w:hSpace="142" w:wrap="around" w:vAnchor="page" w:hAnchor="page" w:x="7939" w:y="7089" w:anchorLock="1"/>
        <w:spacing w:line="276" w:lineRule="auto"/>
        <w:ind w:left="-57"/>
        <w:rPr>
          <w:snapToGrid w:val="0"/>
          <w:sz w:val="18"/>
          <w:lang w:val="en-US"/>
        </w:rPr>
      </w:pPr>
      <w:r w:rsidRPr="00843FB3">
        <w:rPr>
          <w:snapToGrid w:val="0"/>
          <w:sz w:val="18"/>
          <w:lang w:val="en-US"/>
        </w:rPr>
        <w:t>The OSC variants of Turck's IM(X) interface device series can now be parameterized in the field via rotary coding switches</w:t>
      </w:r>
    </w:p>
    <w:p w14:paraId="1ECA54C6" w14:textId="77777777" w:rsidR="00843FB3" w:rsidRPr="00FC67C9" w:rsidRDefault="00843FB3"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58BA67D0" w14:textId="366014A9" w:rsidR="00C12C5C" w:rsidRDefault="00C12C5C" w:rsidP="00DE4956">
      <w:pPr>
        <w:framePr w:w="3345" w:h="851" w:hSpace="142" w:wrap="around" w:vAnchor="page" w:hAnchor="page" w:x="7939" w:y="7089" w:anchorLock="1"/>
        <w:spacing w:line="276" w:lineRule="auto"/>
        <w:ind w:left="-57"/>
        <w:rPr>
          <w:color w:val="808080"/>
          <w:sz w:val="16"/>
          <w:lang w:val="en-US"/>
        </w:rPr>
      </w:pPr>
      <w:hyperlink r:id="rId10" w:history="1">
        <w:r w:rsidRPr="00C12C5C">
          <w:rPr>
            <w:rStyle w:val="Hyperlink"/>
            <w:sz w:val="16"/>
            <w:lang w:val="en-US"/>
          </w:rPr>
          <w:t>https://www.turck.de/en/product-news-2860_osc-interface-technology-for-onsite-configuration-47155.php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C12C5C" w:rsidRDefault="00C45777" w:rsidP="00C45777">
      <w:pPr>
        <w:framePr w:w="3345" w:h="3786" w:hSpace="142" w:wrap="notBeside" w:vAnchor="page" w:hAnchor="page" w:x="7939" w:y="12475" w:anchorLock="1"/>
        <w:rPr>
          <w:color w:val="808080"/>
          <w:sz w:val="16"/>
          <w:lang w:val="en-US"/>
        </w:rPr>
      </w:pPr>
      <w:r w:rsidRPr="00C12C5C">
        <w:rPr>
          <w:color w:val="808080"/>
          <w:sz w:val="16"/>
          <w:lang w:val="en-US"/>
        </w:rPr>
        <w:t>Phone: +49 208 4952-149</w:t>
      </w:r>
    </w:p>
    <w:p w14:paraId="4A52B034" w14:textId="77777777" w:rsidR="00C45777" w:rsidRPr="00C12C5C" w:rsidRDefault="00C45777" w:rsidP="00C45777">
      <w:pPr>
        <w:framePr w:w="3345" w:h="3786" w:hSpace="142" w:wrap="notBeside" w:vAnchor="page" w:hAnchor="page" w:x="7939" w:y="12475" w:anchorLock="1"/>
        <w:rPr>
          <w:color w:val="808080"/>
          <w:sz w:val="16"/>
          <w:lang w:val="en-US"/>
        </w:rPr>
      </w:pPr>
      <w:r w:rsidRPr="00C12C5C">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253B852" w14:textId="516C14A8" w:rsidR="006666C4" w:rsidRDefault="00B8625D" w:rsidP="00FC67C9">
      <w:pPr>
        <w:framePr w:w="6209" w:h="13078" w:wrap="notBeside" w:vAnchor="page" w:hAnchor="page" w:x="1248" w:y="2836" w:anchorLock="1"/>
        <w:rPr>
          <w:sz w:val="32"/>
          <w:lang w:val="en-US"/>
        </w:rPr>
      </w:pPr>
      <w:r w:rsidRPr="00B8625D">
        <w:rPr>
          <w:sz w:val="32"/>
          <w:lang w:val="en-US"/>
        </w:rPr>
        <w:t>OSC Interface Technology for Onsite Configuration</w:t>
      </w:r>
    </w:p>
    <w:p w14:paraId="414E6103" w14:textId="77777777" w:rsidR="00B8625D" w:rsidRDefault="00B8625D" w:rsidP="00FC67C9">
      <w:pPr>
        <w:framePr w:w="6209" w:h="13078" w:wrap="notBeside" w:vAnchor="page" w:hAnchor="page" w:x="1248" w:y="2836" w:anchorLock="1"/>
        <w:rPr>
          <w:rFonts w:eastAsia="MS Mincho"/>
          <w:sz w:val="18"/>
          <w:lang w:val="en-US" w:eastAsia="ja-JP"/>
        </w:rPr>
      </w:pPr>
    </w:p>
    <w:p w14:paraId="5DF9136E" w14:textId="40538413" w:rsidR="00E5668F" w:rsidRDefault="00BE493A" w:rsidP="008416E1">
      <w:pPr>
        <w:pStyle w:val="LauftextPI"/>
        <w:framePr w:w="6209" w:h="13078" w:wrap="notBeside" w:vAnchor="page" w:hAnchor="page" w:x="1248" w:y="2836" w:anchorLock="1"/>
        <w:rPr>
          <w:sz w:val="18"/>
          <w:szCs w:val="24"/>
        </w:rPr>
      </w:pPr>
      <w:r w:rsidRPr="00BE493A">
        <w:rPr>
          <w:sz w:val="18"/>
          <w:szCs w:val="24"/>
        </w:rPr>
        <w:t>Turck's IM(X)12 rotation speed monitors, temperature measuring amplifiers and trip amplifiers can now also be parameterized easily in the application via rotary coding switches – even in the Ex area</w:t>
      </w:r>
    </w:p>
    <w:p w14:paraId="6866EEAE" w14:textId="77777777" w:rsidR="00BE493A" w:rsidRDefault="00BE493A" w:rsidP="008416E1">
      <w:pPr>
        <w:pStyle w:val="LauftextPI"/>
        <w:framePr w:w="6209" w:h="13078" w:wrap="notBeside" w:vAnchor="page" w:hAnchor="page" w:x="1248" w:y="2836" w:anchorLock="1"/>
      </w:pPr>
    </w:p>
    <w:p w14:paraId="13AE2DC8" w14:textId="00953E02"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187494">
        <w:t>November</w:t>
      </w:r>
      <w:r w:rsidRPr="00DE4956">
        <w:t xml:space="preserve"> </w:t>
      </w:r>
      <w:r w:rsidR="00187494">
        <w:t>2</w:t>
      </w:r>
      <w:r w:rsidRPr="00DE4956">
        <w:t>, 202</w:t>
      </w:r>
      <w:r w:rsidR="00FA0BCD">
        <w:t>3</w:t>
      </w:r>
      <w:r w:rsidRPr="00DE4956">
        <w:t xml:space="preserve"> –</w:t>
      </w:r>
      <w:r w:rsidR="00111199" w:rsidRPr="00111199">
        <w:t xml:space="preserve"> </w:t>
      </w:r>
      <w:r w:rsidR="00F67A4F" w:rsidRPr="00F67A4F">
        <w:t>Turck is expanding its IMX interface device series with variants that can be parameterized directly on the device via rotary coding switches. The limit values of the OSC variants (onsite configuration) can thus be set easily in the field using a screwdriver. The rotation speed monitors, temperature measuring amplifiers, and trip amplifiers are particularly useful in stand-alone applications where there is no system infrastructure in place to assign parameters from a central location. Turck is offering both IMX12-OSC variants for Ex areas and IM12-OSC devices for safe areas.</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56AB4122" w14:textId="09863EB0" w:rsidR="002214E8" w:rsidRDefault="00320BFD" w:rsidP="002214E8">
      <w:pPr>
        <w:pStyle w:val="LauftextPI"/>
        <w:framePr w:w="6209" w:h="13078" w:wrap="notBeside" w:vAnchor="page" w:hAnchor="page" w:x="1248" w:y="2836" w:anchorLock="1"/>
      </w:pPr>
      <w:r w:rsidRPr="00320BFD">
        <w:t xml:space="preserve">The OSC models offer all the benefits of the standard IM12 and IMX12 interface devices. They are SIL2 compliant and are approved for the same markets as the standard devices. The IMX12 require a 12.5 mm mounting width in the control cabinet and are suitable for use in areas up to ATEX Zone 2. The signal connection is implemented with screw or spring-loaded terminals and the optional power supply is connected via the </w:t>
      </w:r>
      <w:proofErr w:type="spellStart"/>
      <w:r w:rsidRPr="00320BFD">
        <w:t>Powerbridge</w:t>
      </w:r>
      <w:proofErr w:type="spellEnd"/>
      <w:r w:rsidRPr="00320BFD">
        <w:t xml:space="preserve"> connector on the back.</w:t>
      </w:r>
    </w:p>
    <w:p w14:paraId="1DE88233" w14:textId="77777777" w:rsidR="00320BFD" w:rsidRDefault="00320BFD" w:rsidP="002214E8">
      <w:pPr>
        <w:pStyle w:val="LauftextPI"/>
        <w:framePr w:w="6209" w:h="13078" w:wrap="notBeside" w:vAnchor="page" w:hAnchor="page" w:x="1248" w:y="2836" w:anchorLock="1"/>
      </w:pPr>
    </w:p>
    <w:p w14:paraId="35FC0B4B" w14:textId="355386D7" w:rsidR="007016DB" w:rsidRPr="00822D43" w:rsidRDefault="00D90C4E" w:rsidP="00111199">
      <w:pPr>
        <w:pStyle w:val="LauftextPI"/>
        <w:framePr w:w="6209" w:h="13078" w:wrap="notBeside" w:vAnchor="page" w:hAnchor="page" w:x="1248" w:y="2836" w:anchorLock="1"/>
      </w:pPr>
      <w:r w:rsidRPr="00D90C4E">
        <w:t xml:space="preserve">Turck is initially offering three device types: the IM(X)-FI rotation speed monitor, the IM(X)-TI temperature measuring amplifier and the IM(X)-AI analog trip amplifier – each with one channel.      </w:t>
      </w: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0F83" w14:textId="77777777" w:rsidR="00C81C6A" w:rsidRDefault="00C81C6A">
      <w:r>
        <w:separator/>
      </w:r>
    </w:p>
  </w:endnote>
  <w:endnote w:type="continuationSeparator" w:id="0">
    <w:p w14:paraId="3E930902" w14:textId="77777777" w:rsidR="00C81C6A" w:rsidRDefault="00C8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0B52" w14:textId="77777777" w:rsidR="00C81C6A" w:rsidRDefault="00C81C6A">
      <w:r>
        <w:separator/>
      </w:r>
    </w:p>
  </w:footnote>
  <w:footnote w:type="continuationSeparator" w:id="0">
    <w:p w14:paraId="3E47F727" w14:textId="77777777" w:rsidR="00C81C6A" w:rsidRDefault="00C8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0D7456"/>
    <w:rsid w:val="00111199"/>
    <w:rsid w:val="00112CCC"/>
    <w:rsid w:val="00187494"/>
    <w:rsid w:val="00191A60"/>
    <w:rsid w:val="001C3708"/>
    <w:rsid w:val="001C3A22"/>
    <w:rsid w:val="001F507E"/>
    <w:rsid w:val="00220319"/>
    <w:rsid w:val="002214E8"/>
    <w:rsid w:val="002671D9"/>
    <w:rsid w:val="0029165B"/>
    <w:rsid w:val="002C1940"/>
    <w:rsid w:val="002C4F63"/>
    <w:rsid w:val="003145D3"/>
    <w:rsid w:val="00320BFD"/>
    <w:rsid w:val="0038010E"/>
    <w:rsid w:val="003B4841"/>
    <w:rsid w:val="003B568C"/>
    <w:rsid w:val="003D22A9"/>
    <w:rsid w:val="00410B2F"/>
    <w:rsid w:val="004A4BB8"/>
    <w:rsid w:val="004A7CA1"/>
    <w:rsid w:val="00586237"/>
    <w:rsid w:val="005E6EC2"/>
    <w:rsid w:val="0063324A"/>
    <w:rsid w:val="006666C4"/>
    <w:rsid w:val="007016DB"/>
    <w:rsid w:val="00732919"/>
    <w:rsid w:val="00773BB6"/>
    <w:rsid w:val="00780032"/>
    <w:rsid w:val="00781532"/>
    <w:rsid w:val="007B13C7"/>
    <w:rsid w:val="00822D43"/>
    <w:rsid w:val="008416E1"/>
    <w:rsid w:val="00843FB3"/>
    <w:rsid w:val="00860E27"/>
    <w:rsid w:val="00864B51"/>
    <w:rsid w:val="0094322E"/>
    <w:rsid w:val="00A30C57"/>
    <w:rsid w:val="00A55580"/>
    <w:rsid w:val="00B11CF5"/>
    <w:rsid w:val="00B8625D"/>
    <w:rsid w:val="00B91572"/>
    <w:rsid w:val="00BE493A"/>
    <w:rsid w:val="00BE618D"/>
    <w:rsid w:val="00BF416C"/>
    <w:rsid w:val="00C12C5C"/>
    <w:rsid w:val="00C45777"/>
    <w:rsid w:val="00C81C6A"/>
    <w:rsid w:val="00C87BC9"/>
    <w:rsid w:val="00C90F3C"/>
    <w:rsid w:val="00C91790"/>
    <w:rsid w:val="00CA6AAE"/>
    <w:rsid w:val="00CC387B"/>
    <w:rsid w:val="00D67139"/>
    <w:rsid w:val="00D903B2"/>
    <w:rsid w:val="00D90C4E"/>
    <w:rsid w:val="00DB1FC7"/>
    <w:rsid w:val="00DC3526"/>
    <w:rsid w:val="00DE4956"/>
    <w:rsid w:val="00DF3696"/>
    <w:rsid w:val="00E5668F"/>
    <w:rsid w:val="00E73EE3"/>
    <w:rsid w:val="00F27199"/>
    <w:rsid w:val="00F3370F"/>
    <w:rsid w:val="00F37037"/>
    <w:rsid w:val="00F67A4F"/>
    <w:rsid w:val="00F93AAE"/>
    <w:rsid w:val="00FA0BCD"/>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osc-interface-technology-for-onsite-configuration-47155.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1A3C8900-FC11-4430-AD99-C07FF52A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1955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48</cp:revision>
  <dcterms:created xsi:type="dcterms:W3CDTF">2021-07-22T14:49:00Z</dcterms:created>
  <dcterms:modified xsi:type="dcterms:W3CDTF">2023-10-26T09:21:00Z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